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仿宋" w:hAnsi="仿宋" w:eastAsia="仿宋" w:cs="宋体"/>
          <w:b w:val="0"/>
          <w:bCs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</w:rPr>
        <w:t>附件4. 采购需求响应及偏离表（格式）</w:t>
      </w:r>
    </w:p>
    <w:p>
      <w:pPr>
        <w:jc w:val="center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采购需求响应及偏离表</w:t>
      </w:r>
    </w:p>
    <w:p>
      <w:pPr>
        <w:ind w:firstLine="315" w:firstLineChars="150"/>
        <w:rPr>
          <w:rFonts w:hint="eastAsia" w:ascii="宋体" w:hAnsi="宋体" w:cs="宋体"/>
          <w:color w:val="000000"/>
        </w:rPr>
      </w:pPr>
    </w:p>
    <w:tbl>
      <w:tblPr>
        <w:tblStyle w:val="5"/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961"/>
        <w:gridCol w:w="1961"/>
        <w:gridCol w:w="1961"/>
        <w:gridCol w:w="196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53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采购文件条目号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采购文件采购需求的内容与数值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供货商的技术响应内容与数值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技术响应偏差说明</w:t>
            </w:r>
          </w:p>
        </w:tc>
        <w:tc>
          <w:tcPr>
            <w:tcW w:w="1964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技术支持资料（或证明材料）说明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outlineLvl w:val="0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outlineLvl w:val="0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outlineLvl w:val="0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outlineLvl w:val="0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1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4"/>
              <w:rPr>
                <w:rFonts w:hint="eastAsia" w:hAnsi="宋体" w:cs="宋体"/>
                <w:color w:val="000000"/>
                <w:szCs w:val="21"/>
              </w:rPr>
            </w:pPr>
          </w:p>
        </w:tc>
      </w:tr>
    </w:tbl>
    <w:p>
      <w:pPr>
        <w:ind w:left="540" w:hanging="540" w:hangingChars="225"/>
        <w:rPr>
          <w:rFonts w:hint="eastAsia" w:ascii="宋体" w:hAnsi="宋体" w:cs="宋体"/>
          <w:color w:val="000000"/>
          <w:sz w:val="24"/>
        </w:rPr>
      </w:pPr>
    </w:p>
    <w:p>
      <w:pPr>
        <w:spacing w:line="360" w:lineRule="auto"/>
        <w:ind w:left="840" w:hanging="840" w:hangingChars="4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注：</w:t>
      </w:r>
    </w:p>
    <w:p>
      <w:pPr>
        <w:tabs>
          <w:tab w:val="left" w:pos="840"/>
        </w:tabs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供货商应对采购文件第二部分采购需求的内容给予逐条响应，以供货产品和服务所能达到的内容予以填写，而不应复印采购文件的技术要求作为响应内容，有具体参数的应填写具体参数。</w:t>
      </w:r>
    </w:p>
    <w:p>
      <w:pPr>
        <w:pStyle w:val="4"/>
        <w:rPr>
          <w:rFonts w:hint="eastAsia" w:hAnsi="宋体" w:cs="宋体"/>
          <w:color w:val="000000"/>
          <w:szCs w:val="21"/>
        </w:rPr>
      </w:pPr>
    </w:p>
    <w:p>
      <w:pPr>
        <w:pStyle w:val="4"/>
        <w:rPr>
          <w:rFonts w:hint="eastAsia" w:hAnsi="宋体" w:cs="宋体"/>
          <w:color w:val="000000"/>
          <w:szCs w:val="21"/>
        </w:rPr>
      </w:pP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供货商名称：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Cs w:val="21"/>
        </w:rPr>
        <w:t>（加盖单位公章）</w:t>
      </w: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 xml:space="preserve">法定代表人或被授权人：  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Cs w:val="21"/>
        </w:rPr>
        <w:t>（签字）</w:t>
      </w: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</w:p>
    <w:p>
      <w:pPr>
        <w:pStyle w:val="2"/>
        <w:jc w:val="both"/>
        <w:rPr>
          <w:rFonts w:hint="eastAsia" w:cs="宋体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日期：20    年    月    日</w:t>
      </w:r>
      <w:r>
        <w:rPr>
          <w:rFonts w:hint="eastAsia" w:cs="宋体"/>
          <w:color w:val="000000"/>
          <w:szCs w:val="21"/>
        </w:rPr>
        <w:t xml:space="preserve"> </w:t>
      </w:r>
    </w:p>
    <w:p>
      <w:pPr>
        <w:pStyle w:val="2"/>
        <w:jc w:val="both"/>
        <w:rPr>
          <w:rFonts w:hint="eastAsia" w:cs="宋体"/>
          <w:color w:val="00000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MDNiMWI1ZWNhZWU5YWM4MDFiMDg1YmJkZThkNDAifQ=="/>
  </w:docVars>
  <w:rsids>
    <w:rsidRoot w:val="36BC7511"/>
    <w:rsid w:val="36B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40" w:lineRule="exact"/>
      <w:ind w:right="-16"/>
      <w:jc w:val="center"/>
    </w:pPr>
    <w:rPr>
      <w:rFonts w:ascii="宋体" w:hAnsi="宋体"/>
      <w:snapToGrid w:val="0"/>
      <w:kern w:val="0"/>
      <w:sz w:val="24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2022-06-15T04:29:00Z</dcterms:created>
  <dc:creator>Suqian</dc:creator>
  <cp:lastModifiedBy>Suqian</cp:lastModifiedBy>
  <dcterms:modified xsi:type="dcterms:W3CDTF">2022-06-15T04:29:36Z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D83555673B864EF8ADD2352114BAC989</vt:lpwstr>
  </property>
</Properties>
</file>