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D8ED3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中国医学科学院基础医学研究所实验动物中心</w:t>
      </w:r>
    </w:p>
    <w:p w14:paraId="512CF9F6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小动物超声成像采集和工作站分析申请表</w:t>
      </w:r>
    </w:p>
    <w:p w14:paraId="457E2CE1">
      <w:pPr>
        <w:jc w:val="center"/>
        <w:rPr>
          <w:rFonts w:ascii="Times New Roman" w:hAnsi="Times New Roman" w:eastAsia="宋体" w:cs="Times New Roman"/>
          <w:b/>
          <w:bCs/>
          <w:szCs w:val="21"/>
        </w:rPr>
      </w:pPr>
    </w:p>
    <w:p w14:paraId="148C9DC4">
      <w:pPr>
        <w:jc w:val="center"/>
        <w:rPr>
          <w:rFonts w:ascii="Times New Roman" w:hAnsi="Times New Roman" w:eastAsia="宋体" w:cs="Times New Roman"/>
          <w:b/>
          <w:bCs/>
          <w:kern w:val="0"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                                          申请时间：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567"/>
        <w:gridCol w:w="2127"/>
        <w:gridCol w:w="1561"/>
        <w:gridCol w:w="2694"/>
      </w:tblGrid>
      <w:tr w14:paraId="74E74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384" w:type="dxa"/>
            <w:vAlign w:val="center"/>
          </w:tcPr>
          <w:p w14:paraId="718D1C80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课题名称</w:t>
            </w:r>
          </w:p>
        </w:tc>
        <w:tc>
          <w:tcPr>
            <w:tcW w:w="6949" w:type="dxa"/>
            <w:gridSpan w:val="4"/>
            <w:vAlign w:val="center"/>
          </w:tcPr>
          <w:p w14:paraId="4D8B5276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</w:tr>
      <w:tr w14:paraId="4E95F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1384" w:type="dxa"/>
            <w:vAlign w:val="center"/>
          </w:tcPr>
          <w:p w14:paraId="0E038B8D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经费来源</w:t>
            </w:r>
          </w:p>
        </w:tc>
        <w:tc>
          <w:tcPr>
            <w:tcW w:w="6949" w:type="dxa"/>
            <w:gridSpan w:val="4"/>
            <w:vAlign w:val="center"/>
          </w:tcPr>
          <w:p w14:paraId="78A3118D">
            <w:pPr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□国家自然科学基金 □国家科技重大专项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□重点研发计划专项 </w:t>
            </w:r>
          </w:p>
          <w:p w14:paraId="22E53DCB">
            <w:pPr>
              <w:jc w:val="left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□北京市自然科学基金 □北京市科委计划项目 □创新工程 □院基科费 □校基科费</w:t>
            </w:r>
          </w:p>
          <w:p w14:paraId="390D4ED4">
            <w:pPr>
              <w:jc w:val="left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□全国重点实验室开放课题 □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其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他：</w:t>
            </w:r>
          </w:p>
        </w:tc>
      </w:tr>
      <w:tr w14:paraId="6E9A9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8333" w:type="dxa"/>
            <w:gridSpan w:val="5"/>
            <w:vAlign w:val="center"/>
          </w:tcPr>
          <w:p w14:paraId="68430819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一、申请者信息</w:t>
            </w:r>
          </w:p>
        </w:tc>
      </w:tr>
      <w:tr w14:paraId="75883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384" w:type="dxa"/>
            <w:vAlign w:val="center"/>
          </w:tcPr>
          <w:p w14:paraId="3B478D44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申请人</w:t>
            </w:r>
          </w:p>
        </w:tc>
        <w:tc>
          <w:tcPr>
            <w:tcW w:w="2694" w:type="dxa"/>
            <w:gridSpan w:val="2"/>
          </w:tcPr>
          <w:p w14:paraId="43033575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6D26957B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课题组</w:t>
            </w:r>
          </w:p>
        </w:tc>
        <w:tc>
          <w:tcPr>
            <w:tcW w:w="2694" w:type="dxa"/>
          </w:tcPr>
          <w:p w14:paraId="7C417090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2832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</w:trPr>
        <w:tc>
          <w:tcPr>
            <w:tcW w:w="1384" w:type="dxa"/>
            <w:vAlign w:val="center"/>
          </w:tcPr>
          <w:p w14:paraId="06F016C2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联系方式</w:t>
            </w:r>
          </w:p>
        </w:tc>
        <w:tc>
          <w:tcPr>
            <w:tcW w:w="2694" w:type="dxa"/>
            <w:gridSpan w:val="2"/>
          </w:tcPr>
          <w:p w14:paraId="43A5B81D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1" w:type="dxa"/>
            <w:vAlign w:val="center"/>
          </w:tcPr>
          <w:p w14:paraId="47950DBF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E-mail</w:t>
            </w:r>
          </w:p>
        </w:tc>
        <w:tc>
          <w:tcPr>
            <w:tcW w:w="2694" w:type="dxa"/>
          </w:tcPr>
          <w:p w14:paraId="3C3D30BA">
            <w:pPr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E744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</w:trPr>
        <w:tc>
          <w:tcPr>
            <w:tcW w:w="8333" w:type="dxa"/>
            <w:gridSpan w:val="5"/>
            <w:vAlign w:val="center"/>
          </w:tcPr>
          <w:p w14:paraId="4DBB8899">
            <w:pPr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二、动物信息</w:t>
            </w:r>
          </w:p>
        </w:tc>
      </w:tr>
      <w:tr w14:paraId="07D05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3D2ED2AC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品种</w:t>
            </w:r>
          </w:p>
        </w:tc>
        <w:tc>
          <w:tcPr>
            <w:tcW w:w="2694" w:type="dxa"/>
            <w:gridSpan w:val="2"/>
            <w:vAlign w:val="center"/>
          </w:tcPr>
          <w:p w14:paraId="4854D29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□小鼠   □大鼠 </w:t>
            </w:r>
          </w:p>
        </w:tc>
        <w:tc>
          <w:tcPr>
            <w:tcW w:w="1561" w:type="dxa"/>
            <w:vAlign w:val="center"/>
          </w:tcPr>
          <w:p w14:paraId="791F0CD1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品系</w:t>
            </w:r>
          </w:p>
        </w:tc>
        <w:tc>
          <w:tcPr>
            <w:tcW w:w="2694" w:type="dxa"/>
          </w:tcPr>
          <w:p w14:paraId="373BAFB4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9FA9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5EA4517D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基因型</w:t>
            </w:r>
          </w:p>
        </w:tc>
        <w:tc>
          <w:tcPr>
            <w:tcW w:w="2694" w:type="dxa"/>
            <w:gridSpan w:val="2"/>
          </w:tcPr>
          <w:p w14:paraId="60D6FE80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61" w:type="dxa"/>
            <w:vAlign w:val="center"/>
          </w:tcPr>
          <w:p w14:paraId="32EE6964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规格（日/周龄）</w:t>
            </w:r>
          </w:p>
        </w:tc>
        <w:tc>
          <w:tcPr>
            <w:tcW w:w="2694" w:type="dxa"/>
          </w:tcPr>
          <w:p w14:paraId="7F4DE296"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1285F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4" w:type="dxa"/>
            <w:vAlign w:val="center"/>
          </w:tcPr>
          <w:p w14:paraId="4E5AD4A6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动物数量</w:t>
            </w:r>
          </w:p>
        </w:tc>
        <w:tc>
          <w:tcPr>
            <w:tcW w:w="2694" w:type="dxa"/>
            <w:gridSpan w:val="2"/>
          </w:tcPr>
          <w:p w14:paraId="0D9CB8AD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_____雄_____雌</w:t>
            </w:r>
          </w:p>
        </w:tc>
        <w:tc>
          <w:tcPr>
            <w:tcW w:w="1561" w:type="dxa"/>
            <w:vAlign w:val="center"/>
          </w:tcPr>
          <w:p w14:paraId="50658C8E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所需笼位数量</w:t>
            </w:r>
          </w:p>
        </w:tc>
        <w:tc>
          <w:tcPr>
            <w:tcW w:w="2694" w:type="dxa"/>
          </w:tcPr>
          <w:p w14:paraId="62CDF6E8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hint="eastAsia" w:ascii="宋体" w:hAnsi="宋体" w:eastAsia="宋体" w:cs="Times New Roman"/>
                <w:szCs w:val="24"/>
              </w:rPr>
              <w:softHyphen/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</w:p>
        </w:tc>
      </w:tr>
      <w:tr w14:paraId="2F36D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33" w:type="dxa"/>
            <w:gridSpan w:val="5"/>
          </w:tcPr>
          <w:p w14:paraId="63779381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动物来源：</w:t>
            </w:r>
          </w:p>
          <w:p w14:paraId="7D62A49C">
            <w:pPr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□中心饲养间（房间号：      </w:t>
            </w:r>
            <w:r>
              <w:rPr>
                <w:rFonts w:hint="eastAsia" w:ascii="宋体" w:hAnsi="宋体" w:eastAsia="宋体" w:cs="Times New Roman"/>
                <w:b/>
                <w:bCs/>
                <w:color w:val="EE0000"/>
                <w:szCs w:val="21"/>
              </w:rPr>
              <w:t xml:space="preserve">笼位号：   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    ）</w:t>
            </w:r>
          </w:p>
          <w:p w14:paraId="4C51F254">
            <w:pPr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□外购动物</w:t>
            </w:r>
          </w:p>
          <w:p w14:paraId="7ECA4B84">
            <w:pPr>
              <w:ind w:firstLine="210" w:firstLineChars="1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维通利华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集萃药康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上海南模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百奥赛图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赛业 </w:t>
            </w:r>
            <w:r>
              <w:rPr>
                <w:rFonts w:hint="eastAsia" w:ascii="宋体" w:hAnsi="宋体"/>
                <w:szCs w:val="21"/>
              </w:rPr>
              <w:t xml:space="preserve">□中国药品检定研究院 </w:t>
            </w:r>
          </w:p>
          <w:p w14:paraId="31C00057">
            <w:pPr>
              <w:spacing w:line="276" w:lineRule="auto"/>
              <w:ind w:firstLine="210" w:firstLineChars="10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□北京大学医学部 □</w:t>
            </w:r>
            <w:r>
              <w:rPr>
                <w:rFonts w:hint="eastAsia"/>
                <w:szCs w:val="21"/>
              </w:rPr>
              <w:t xml:space="preserve">华阜康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/>
                <w:szCs w:val="21"/>
              </w:rPr>
              <w:t>斯贝福 □其他：</w:t>
            </w:r>
          </w:p>
          <w:p w14:paraId="616D0A73"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□外单位动物：</w:t>
            </w:r>
          </w:p>
        </w:tc>
      </w:tr>
      <w:tr w14:paraId="22752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</w:trPr>
        <w:tc>
          <w:tcPr>
            <w:tcW w:w="8333" w:type="dxa"/>
            <w:gridSpan w:val="5"/>
            <w:vAlign w:val="center"/>
          </w:tcPr>
          <w:p w14:paraId="65C3C54E">
            <w:pPr>
              <w:rPr>
                <w:rFonts w:ascii="Times New Roman" w:hAnsi="Times New Roman" w:eastAsia="宋体" w:cs="Times New Roman"/>
                <w:b/>
                <w:color w:val="FF000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三、饲养信息</w:t>
            </w:r>
          </w:p>
        </w:tc>
      </w:tr>
      <w:tr w14:paraId="103A9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1" w:hRule="atLeast"/>
        </w:trPr>
        <w:tc>
          <w:tcPr>
            <w:tcW w:w="8333" w:type="dxa"/>
            <w:gridSpan w:val="5"/>
          </w:tcPr>
          <w:p w14:paraId="028C146B">
            <w:pPr>
              <w:spacing w:before="156" w:beforeLines="50" w:after="156" w:afterLines="50"/>
              <w:rPr>
                <w:rFonts w:ascii="宋体" w:hAnsi="宋体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动物是否使用特殊饲料：</w:t>
            </w:r>
            <w:r>
              <w:rPr>
                <w:rFonts w:hint="eastAsia" w:ascii="宋体" w:hAnsi="宋体" w:eastAsia="宋体" w:cs="Times New Roman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是    </w:t>
            </w:r>
            <w:r>
              <w:rPr>
                <w:rFonts w:hint="eastAsia" w:ascii="宋体" w:hAnsi="宋体" w:eastAsia="宋体" w:cs="Times New Roman"/>
                <w:szCs w:val="24"/>
              </w:rPr>
              <w:t>□否</w:t>
            </w:r>
          </w:p>
          <w:p w14:paraId="52F8073D">
            <w:pPr>
              <w:spacing w:before="156" w:beforeLines="50" w:after="156" w:afterLines="50"/>
              <w:rPr>
                <w:rFonts w:ascii="楷体" w:hAnsi="楷体" w:eastAsia="楷体" w:cs="Times New Roman"/>
                <w:szCs w:val="21"/>
              </w:rPr>
            </w:pPr>
            <w:r>
              <w:rPr>
                <w:rFonts w:hint="eastAsia" w:ascii="楷体" w:hAnsi="楷体" w:eastAsia="楷体" w:cs="Times New Roman"/>
                <w:szCs w:val="21"/>
              </w:rPr>
              <w:t>（若使用特殊饲料，请将整袋未开封的灭菌饲料通过传递窗传入屏障内）</w:t>
            </w:r>
          </w:p>
        </w:tc>
      </w:tr>
      <w:tr w14:paraId="54CEC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</w:trPr>
        <w:tc>
          <w:tcPr>
            <w:tcW w:w="8333" w:type="dxa"/>
            <w:gridSpan w:val="5"/>
          </w:tcPr>
          <w:p w14:paraId="3383ACB3">
            <w:pPr>
              <w:spacing w:before="156" w:beforeLines="50" w:after="156" w:afterLines="50"/>
              <w:rPr>
                <w:rFonts w:ascii="宋体" w:hAnsi="宋体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动物是否使用特殊饮水：</w:t>
            </w:r>
            <w:r>
              <w:rPr>
                <w:rFonts w:hint="eastAsia" w:ascii="宋体" w:hAnsi="宋体" w:eastAsia="宋体" w:cs="Times New Roman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是    </w:t>
            </w:r>
            <w:r>
              <w:rPr>
                <w:rFonts w:hint="eastAsia" w:ascii="宋体" w:hAnsi="宋体" w:eastAsia="宋体" w:cs="Times New Roman"/>
                <w:szCs w:val="24"/>
              </w:rPr>
              <w:t>□否</w:t>
            </w:r>
          </w:p>
          <w:p w14:paraId="5D85104A">
            <w:pPr>
              <w:spacing w:before="156" w:beforeLines="50" w:after="156" w:after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楷体" w:hAnsi="楷体" w:eastAsia="楷体" w:cs="Times New Roman"/>
                <w:szCs w:val="21"/>
              </w:rPr>
              <w:t>（若使用特殊饮水，请在无菌环境下配置并进行过滤，保证无菌）</w:t>
            </w:r>
          </w:p>
        </w:tc>
      </w:tr>
      <w:tr w14:paraId="0EE7B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33" w:type="dxa"/>
            <w:gridSpan w:val="5"/>
          </w:tcPr>
          <w:p w14:paraId="1BF7DD0B">
            <w:pPr>
              <w:rPr>
                <w:rFonts w:ascii="楷体" w:hAnsi="楷体" w:eastAsia="楷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四、实验信息</w:t>
            </w:r>
          </w:p>
        </w:tc>
      </w:tr>
      <w:tr w14:paraId="17DB9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1" w:hRule="atLeast"/>
        </w:trPr>
        <w:tc>
          <w:tcPr>
            <w:tcW w:w="8333" w:type="dxa"/>
            <w:gridSpan w:val="5"/>
          </w:tcPr>
          <w:p w14:paraId="1D841938">
            <w:pPr>
              <w:snapToGrid w:val="0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影像采集内容及工作站分析：</w:t>
            </w:r>
          </w:p>
          <w:p w14:paraId="6FC83343">
            <w:pPr>
              <w:snapToGrid w:val="0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 xml:space="preserve">1、模式 </w:t>
            </w:r>
            <w:r>
              <w:rPr>
                <w:rFonts w:hint="eastAsia" w:ascii="宋体" w:hAnsi="宋体" w:eastAsia="宋体" w:cs="Times New Roman"/>
                <w:szCs w:val="21"/>
              </w:rPr>
              <w:t>□</w:t>
            </w:r>
            <w:r>
              <w:rPr>
                <w:rFonts w:hint="eastAsia" w:ascii="宋体" w:hAnsi="宋体" w:eastAsia="宋体" w:cs="Times New Roman"/>
                <w:b/>
                <w:szCs w:val="21"/>
              </w:rPr>
              <w:t>B</w:t>
            </w:r>
            <w:r>
              <w:rPr>
                <w:rFonts w:ascii="宋体" w:hAnsi="宋体" w:eastAsia="宋体" w:cs="Times New Roman"/>
                <w:b/>
                <w:szCs w:val="21"/>
              </w:rPr>
              <w:t>-</w:t>
            </w:r>
            <w:r>
              <w:rPr>
                <w:rFonts w:hint="eastAsia" w:ascii="宋体" w:hAnsi="宋体" w:eastAsia="宋体" w:cs="Times New Roman"/>
                <w:b/>
                <w:szCs w:val="21"/>
              </w:rPr>
              <w:t>M</w:t>
            </w:r>
            <w:r>
              <w:rPr>
                <w:rFonts w:ascii="宋体" w:hAnsi="宋体" w:eastAsia="宋体" w:cs="Times New Roman"/>
                <w:b/>
                <w:szCs w:val="21"/>
              </w:rPr>
              <w:t xml:space="preserve">ODE </w:t>
            </w:r>
            <w:r>
              <w:rPr>
                <w:rFonts w:hint="eastAsia" w:ascii="宋体" w:hAnsi="宋体" w:eastAsia="宋体" w:cs="Times New Roman"/>
                <w:szCs w:val="21"/>
              </w:rPr>
              <w:t>□</w:t>
            </w:r>
            <w:r>
              <w:rPr>
                <w:rFonts w:ascii="宋体" w:hAnsi="宋体" w:eastAsia="宋体" w:cs="Times New Roman"/>
                <w:b/>
                <w:szCs w:val="21"/>
              </w:rPr>
              <w:t>M-MODE</w:t>
            </w:r>
            <w:r>
              <w:rPr>
                <w:rFonts w:hint="eastAsia" w:ascii="宋体" w:hAnsi="宋体" w:eastAsia="宋体" w:cs="Times New Roman"/>
                <w:b/>
                <w:szCs w:val="21"/>
              </w:rPr>
              <w:t>）</w:t>
            </w:r>
            <w:r>
              <w:rPr>
                <w:rFonts w:hint="eastAsia" w:ascii="宋体" w:hAnsi="宋体" w:eastAsia="宋体" w:cs="Times New Roman"/>
                <w:szCs w:val="21"/>
              </w:rPr>
              <w:t>□</w:t>
            </w:r>
            <w:r>
              <w:rPr>
                <w:rFonts w:ascii="宋体" w:hAnsi="宋体" w:eastAsia="宋体" w:cs="Times New Roman"/>
                <w:b/>
                <w:szCs w:val="21"/>
              </w:rPr>
              <w:t xml:space="preserve">3D </w:t>
            </w:r>
          </w:p>
          <w:p w14:paraId="6E637AD6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□左心室长短轴标准切面  □右心室  □主动脉  □肝脏  □胰腺  □肾脏  </w:t>
            </w:r>
          </w:p>
          <w:p w14:paraId="796C5A5A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□肺动脉 □肿瘤 □其他</w:t>
            </w:r>
          </w:p>
          <w:p w14:paraId="4CD31D37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5A149DD2">
            <w:pPr>
              <w:snapToGrid w:val="0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2、彩色多普勒</w:t>
            </w:r>
          </w:p>
          <w:p w14:paraId="266F5022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□二尖瓣血流 □肺动脉血流□脉波传播速度（P</w:t>
            </w:r>
            <w:r>
              <w:rPr>
                <w:rFonts w:ascii="宋体" w:hAnsi="宋体" w:eastAsia="宋体" w:cs="Times New Roman"/>
                <w:szCs w:val="21"/>
              </w:rPr>
              <w:t>WV</w:t>
            </w:r>
            <w:r>
              <w:rPr>
                <w:rFonts w:hint="eastAsia" w:ascii="宋体" w:hAnsi="宋体" w:eastAsia="宋体" w:cs="Times New Roman"/>
                <w:szCs w:val="21"/>
              </w:rPr>
              <w:t>）□肿瘤血流 □再生组织血流□其他</w:t>
            </w:r>
          </w:p>
          <w:p w14:paraId="1761E798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  <w:p w14:paraId="21FE7163">
            <w:pPr>
              <w:snapToGrid w:val="0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3、功能</w:t>
            </w:r>
          </w:p>
          <w:p w14:paraId="645D5693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□左心室收缩功能  □左心室舒张功能  □ 右心功能 □血管弹性</w:t>
            </w:r>
          </w:p>
          <w:p w14:paraId="05333096">
            <w:pPr>
              <w:snapToGrid w:val="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C043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8333" w:type="dxa"/>
            <w:gridSpan w:val="5"/>
            <w:vAlign w:val="center"/>
          </w:tcPr>
          <w:p w14:paraId="5E6D8E98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计划开始超声采集及数据分析实验时间：</w:t>
            </w:r>
          </w:p>
        </w:tc>
      </w:tr>
      <w:tr w14:paraId="7A6F1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8333" w:type="dxa"/>
            <w:gridSpan w:val="5"/>
            <w:vAlign w:val="center"/>
          </w:tcPr>
          <w:p w14:paraId="39A14209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超声采集实验结束后预计动物继续饲养时间：</w:t>
            </w:r>
          </w:p>
        </w:tc>
      </w:tr>
      <w:tr w14:paraId="18C45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9" w:hRule="atLeast"/>
        </w:trPr>
        <w:tc>
          <w:tcPr>
            <w:tcW w:w="1951" w:type="dxa"/>
            <w:gridSpan w:val="2"/>
            <w:vAlign w:val="center"/>
          </w:tcPr>
          <w:p w14:paraId="088A6D91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课题组长（签字）</w:t>
            </w:r>
          </w:p>
        </w:tc>
        <w:tc>
          <w:tcPr>
            <w:tcW w:w="6382" w:type="dxa"/>
            <w:gridSpan w:val="3"/>
            <w:vAlign w:val="center"/>
          </w:tcPr>
          <w:p w14:paraId="5BC16465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25354FB5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24D4F4E9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                               日期：   年     月    日</w:t>
            </w:r>
          </w:p>
        </w:tc>
      </w:tr>
    </w:tbl>
    <w:p w14:paraId="341D6E75">
      <w:pP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OLE_LINK1"/>
      <w:bookmarkStart w:id="1" w:name="OLE_LINK2"/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注：1. 课题组长必须签字，手签后扫描或电子签均可</w:t>
      </w:r>
    </w:p>
    <w:p w14:paraId="2C91166E">
      <w:pPr>
        <w:ind w:left="724" w:leftChars="230" w:hanging="241" w:hangingChars="100"/>
        <w:rPr>
          <w:rFonts w:hint="eastAsia" w:ascii="楷体" w:hAnsi="楷体" w:eastAsia="楷体"/>
          <w:b/>
          <w:color w:val="FF0000"/>
          <w:sz w:val="24"/>
          <w:szCs w:val="24"/>
        </w:rPr>
      </w:pPr>
      <w:r>
        <w:rPr>
          <w:rFonts w:hint="eastAsia" w:ascii="楷体" w:hAnsi="楷体" w:eastAsia="楷体"/>
          <w:b/>
          <w:color w:val="FF0000"/>
          <w:sz w:val="24"/>
          <w:szCs w:val="24"/>
        </w:rPr>
        <w:t>2. 计划开始</w:t>
      </w:r>
      <w:bookmarkStart w:id="2" w:name="_GoBack"/>
      <w:bookmarkEnd w:id="2"/>
      <w:r>
        <w:rPr>
          <w:rFonts w:hint="eastAsia" w:ascii="楷体" w:hAnsi="楷体" w:eastAsia="楷体"/>
          <w:b/>
          <w:color w:val="FF0000"/>
          <w:sz w:val="24"/>
          <w:szCs w:val="24"/>
        </w:rPr>
        <w:t>实验时间仅供平台负责人参考，实际开始时间根据笼位及设备运行状态有所浮动，以最终安排为准；</w:t>
      </w:r>
    </w:p>
    <w:p w14:paraId="13E376B6">
      <w:pPr>
        <w:ind w:left="959" w:leftChars="228" w:hanging="480" w:hangingChars="200"/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 填写好表格后</w:t>
      </w:r>
      <w:r>
        <w:rPr>
          <w:rFonts w:hint="eastAsia" w:ascii="楷体" w:hAnsi="楷体" w:eastAsia="楷体"/>
          <w:b/>
          <w:color w:val="FF0000"/>
          <w:sz w:val="24"/>
          <w:szCs w:val="24"/>
        </w:rPr>
        <w:t>请于计划开始实验时间前3个工作日</w:t>
      </w: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邮件发送到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bo163169@163.com</w:t>
      </w:r>
    </w:p>
    <w:bookmarkEnd w:id="0"/>
    <w:bookmarkEnd w:id="1"/>
    <w:p w14:paraId="2FA3BED9">
      <w:pPr>
        <w:rPr>
          <w:rFonts w:asciiTheme="minorEastAsia" w:hAnsiTheme="minorEastAsia"/>
          <w:b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7D5"/>
    <w:rsid w:val="0001048E"/>
    <w:rsid w:val="0006296E"/>
    <w:rsid w:val="00063938"/>
    <w:rsid w:val="00067761"/>
    <w:rsid w:val="000B5405"/>
    <w:rsid w:val="000C3A1E"/>
    <w:rsid w:val="000D76AF"/>
    <w:rsid w:val="00175A6A"/>
    <w:rsid w:val="001819A8"/>
    <w:rsid w:val="001E5F21"/>
    <w:rsid w:val="001F6893"/>
    <w:rsid w:val="00241F5E"/>
    <w:rsid w:val="00297A67"/>
    <w:rsid w:val="002A6338"/>
    <w:rsid w:val="002B2B2E"/>
    <w:rsid w:val="002C62A0"/>
    <w:rsid w:val="0031017C"/>
    <w:rsid w:val="00375D0C"/>
    <w:rsid w:val="003C1127"/>
    <w:rsid w:val="003E4154"/>
    <w:rsid w:val="003F15B1"/>
    <w:rsid w:val="004B2D5C"/>
    <w:rsid w:val="00577C4B"/>
    <w:rsid w:val="005A6243"/>
    <w:rsid w:val="006353C1"/>
    <w:rsid w:val="00646437"/>
    <w:rsid w:val="00691900"/>
    <w:rsid w:val="006B465F"/>
    <w:rsid w:val="006B505F"/>
    <w:rsid w:val="0073464C"/>
    <w:rsid w:val="00765426"/>
    <w:rsid w:val="007E289E"/>
    <w:rsid w:val="008074A0"/>
    <w:rsid w:val="008312F2"/>
    <w:rsid w:val="00847873"/>
    <w:rsid w:val="00856B9B"/>
    <w:rsid w:val="00876832"/>
    <w:rsid w:val="00884B5D"/>
    <w:rsid w:val="008860ED"/>
    <w:rsid w:val="008B5B8A"/>
    <w:rsid w:val="008C3E48"/>
    <w:rsid w:val="008E47D5"/>
    <w:rsid w:val="009211AE"/>
    <w:rsid w:val="00966AC9"/>
    <w:rsid w:val="0097084A"/>
    <w:rsid w:val="00970985"/>
    <w:rsid w:val="009C1EA2"/>
    <w:rsid w:val="009E5CA2"/>
    <w:rsid w:val="00A00FEC"/>
    <w:rsid w:val="00A14BB3"/>
    <w:rsid w:val="00A3612D"/>
    <w:rsid w:val="00A63624"/>
    <w:rsid w:val="00AE6BB1"/>
    <w:rsid w:val="00B14ED5"/>
    <w:rsid w:val="00B87B71"/>
    <w:rsid w:val="00C11241"/>
    <w:rsid w:val="00C84D75"/>
    <w:rsid w:val="00CF1FBC"/>
    <w:rsid w:val="00CF3BD1"/>
    <w:rsid w:val="00CF516E"/>
    <w:rsid w:val="00D038D6"/>
    <w:rsid w:val="00D90385"/>
    <w:rsid w:val="00E2025A"/>
    <w:rsid w:val="00E271F7"/>
    <w:rsid w:val="00EA337B"/>
    <w:rsid w:val="00EF5478"/>
    <w:rsid w:val="00F06C81"/>
    <w:rsid w:val="00F7643F"/>
    <w:rsid w:val="02EA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semiHidden/>
    <w:unhideWhenUsed/>
    <w:uiPriority w:val="99"/>
    <w:rPr>
      <w:b/>
      <w:bCs/>
    </w:rPr>
  </w:style>
  <w:style w:type="character" w:styleId="9">
    <w:name w:val="annotation reference"/>
    <w:basedOn w:val="8"/>
    <w:semiHidden/>
    <w:unhideWhenUsed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uiPriority w:val="99"/>
    <w:rPr>
      <w:sz w:val="18"/>
      <w:szCs w:val="18"/>
    </w:rPr>
  </w:style>
  <w:style w:type="character" w:customStyle="1" w:styleId="12">
    <w:name w:val="批注文字 Char"/>
    <w:basedOn w:val="8"/>
    <w:link w:val="2"/>
    <w:uiPriority w:val="99"/>
  </w:style>
  <w:style w:type="character" w:customStyle="1" w:styleId="13">
    <w:name w:val="批注主题 Char"/>
    <w:basedOn w:val="12"/>
    <w:link w:val="6"/>
    <w:semiHidden/>
    <w:uiPriority w:val="99"/>
    <w:rPr>
      <w:b/>
      <w:bCs/>
    </w:rPr>
  </w:style>
  <w:style w:type="character" w:customStyle="1" w:styleId="14">
    <w:name w:val="批注框文本 Char"/>
    <w:basedOn w:val="8"/>
    <w:link w:val="3"/>
    <w:semiHidden/>
    <w:uiPriority w:val="99"/>
    <w:rPr>
      <w:sz w:val="18"/>
      <w:szCs w:val="18"/>
    </w:rPr>
  </w:style>
  <w:style w:type="paragraph" w:customStyle="1" w:styleId="15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669</Words>
  <Characters>713</Characters>
  <Lines>6</Lines>
  <Paragraphs>1</Paragraphs>
  <TotalTime>0</TotalTime>
  <ScaleCrop>false</ScaleCrop>
  <LinksUpToDate>false</LinksUpToDate>
  <CharactersWithSpaces>871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2026-04-13T09:19:00Z</dcterms:created>
  <dc:creator>lvan</dc:creator>
  <cp:lastModifiedBy>刘春英</cp:lastModifiedBy>
  <dcterms:modified xsi:type="dcterms:W3CDTF">2026-09-08T03:59:31Z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eyJoZGlkIjoiNjE4NWZmYWVmMTRiYzgzMWU1MTdjZjc4NTQ3ZjQ1MDIiLCJ1c2VySWQiOiIxODI4MDk1NzQ5In0=</vt:lpwstr>
  </property>
  <property fmtid="{D5CDD505-2E9C-101B-9397-08002B2CF9AE}" pid="3" name="KSOProductBuildVer">
    <vt:lpwstr>2052-12.1.0.23125</vt:lpwstr>
  </property>
  <property fmtid="{D5CDD505-2E9C-101B-9397-08002B2CF9AE}" pid="4" name="ICV">
    <vt:lpwstr>1149FE15326D45E68C1412E4DC38B9A9_12</vt:lpwstr>
  </property>
</Properties>
</file>